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E1" w:rsidRPr="008F145D" w:rsidRDefault="00BE72E1" w:rsidP="00BE72E1">
      <w:pPr>
        <w:spacing w:after="0" w:line="240" w:lineRule="auto"/>
        <w:jc w:val="center"/>
        <w:rPr>
          <w:rFonts w:ascii="Times New Roman" w:eastAsia="Times New Roman" w:hAnsi="Times New Roman" w:cs="Times New Roman"/>
          <w:b/>
          <w:bCs/>
          <w:color w:val="000000"/>
          <w:sz w:val="40"/>
          <w:szCs w:val="40"/>
          <w:lang w:eastAsia="bg-BG"/>
        </w:rPr>
      </w:pPr>
      <w:r w:rsidRPr="008F145D">
        <w:rPr>
          <w:rFonts w:ascii="Times New Roman" w:eastAsia="Times New Roman" w:hAnsi="Times New Roman" w:cs="Times New Roman"/>
          <w:b/>
          <w:bCs/>
          <w:color w:val="000000"/>
          <w:sz w:val="40"/>
          <w:szCs w:val="40"/>
          <w:lang w:eastAsia="bg-BG"/>
        </w:rPr>
        <w:t>Някои допълнителни съвети</w:t>
      </w:r>
    </w:p>
    <w:p w:rsidR="00BE72E1" w:rsidRPr="00695C0D" w:rsidRDefault="00BE72E1" w:rsidP="00BE72E1">
      <w:pPr>
        <w:spacing w:after="0" w:line="240" w:lineRule="auto"/>
        <w:ind w:firstLine="567"/>
        <w:jc w:val="both"/>
        <w:rPr>
          <w:rFonts w:ascii="Times New Roman" w:eastAsia="Times New Roman" w:hAnsi="Times New Roman" w:cs="Times New Roman"/>
          <w:b/>
          <w:bCs/>
          <w:color w:val="000000"/>
          <w:sz w:val="28"/>
          <w:szCs w:val="28"/>
          <w:lang w:eastAsia="bg-BG"/>
        </w:rPr>
      </w:pPr>
    </w:p>
    <w:p w:rsidR="00BE72E1" w:rsidRPr="00695C0D" w:rsidRDefault="00BE72E1" w:rsidP="00BE72E1">
      <w:pPr>
        <w:spacing w:after="0" w:line="240" w:lineRule="auto"/>
        <w:jc w:val="both"/>
        <w:rPr>
          <w:rFonts w:ascii="Times New Roman" w:eastAsia="Times New Roman" w:hAnsi="Times New Roman" w:cs="Times New Roman"/>
          <w:b/>
          <w:bCs/>
          <w:color w:val="000000"/>
          <w:sz w:val="28"/>
          <w:szCs w:val="28"/>
          <w:lang w:eastAsia="bg-BG"/>
        </w:rPr>
      </w:pPr>
      <w:bookmarkStart w:id="0" w:name="p61"/>
      <w:bookmarkEnd w:id="0"/>
      <w:r w:rsidRPr="00695C0D">
        <w:rPr>
          <w:rFonts w:ascii="Times New Roman" w:eastAsia="Times New Roman" w:hAnsi="Times New Roman" w:cs="Times New Roman"/>
          <w:b/>
          <w:bCs/>
          <w:color w:val="000000"/>
          <w:sz w:val="28"/>
          <w:szCs w:val="28"/>
          <w:lang w:eastAsia="bg-BG"/>
        </w:rPr>
        <w:t>Свидетел на престъпление</w:t>
      </w: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Ако стане така, че във ваше присъствие бъде извършено престъпление, ваш морален и правен дълг е да се явите във възможно най-кратък срок пред съответните органи (полиция, следствие, съд) и да кажете истината за всичко, което знаете по случая.</w:t>
      </w: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И тук съществуват някои правила, които е добре да знаете, в случай че бъдете призован като свидетел по дело за извършено престъпление:</w:t>
      </w:r>
      <w:r w:rsidRPr="00695C0D">
        <w:rPr>
          <w:rFonts w:ascii="Times New Roman" w:eastAsia="Times New Roman" w:hAnsi="Times New Roman" w:cs="Times New Roman"/>
          <w:color w:val="000000"/>
          <w:sz w:val="28"/>
          <w:szCs w:val="28"/>
          <w:lang w:eastAsia="bg-BG"/>
        </w:rPr>
        <w:br/>
      </w: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Според закона не се наказват за лъжесвидетелство лица, които ако биха казали истината, биха обнили себе си, свои възходяши и низходящи роднини, братята, сестрите или съпруга си в извършване на престъпление!</w:t>
      </w:r>
      <w:r w:rsidRPr="00695C0D">
        <w:rPr>
          <w:rFonts w:ascii="Times New Roman" w:eastAsia="Times New Roman" w:hAnsi="Times New Roman" w:cs="Times New Roman"/>
          <w:color w:val="000000"/>
          <w:sz w:val="28"/>
          <w:szCs w:val="28"/>
          <w:lang w:eastAsia="bg-BG"/>
        </w:rPr>
        <w:br/>
      </w: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Не се носи наказателна отговорност за лъжесвидетелстване и в случаите, когато е нарушена свободната воля на свидетеля, т.е когато спямо него или негови близки е била отправена реална и тежка заплаха за живота и здравето !</w:t>
      </w:r>
    </w:p>
    <w:p w:rsidR="00BE72E1" w:rsidRPr="00695C0D"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Не само в такива случаи, а и във всички останали ситуации, когато сте въвлечени като участници в правен спор и не сте достатъчно компетентен, е добре да потърсите съдействието на опитен адвокат. </w:t>
      </w:r>
    </w:p>
    <w:p w:rsidR="00BE72E1" w:rsidRDefault="00BE72E1" w:rsidP="00BE72E1">
      <w:pPr>
        <w:spacing w:after="0" w:line="240" w:lineRule="auto"/>
        <w:ind w:firstLine="567"/>
        <w:jc w:val="both"/>
        <w:rPr>
          <w:rFonts w:ascii="Times New Roman" w:eastAsia="Times New Roman" w:hAnsi="Times New Roman" w:cs="Times New Roman"/>
          <w:b/>
          <w:bCs/>
          <w:color w:val="000000"/>
          <w:sz w:val="28"/>
          <w:szCs w:val="28"/>
          <w:lang w:eastAsia="bg-BG"/>
        </w:rPr>
      </w:pPr>
      <w:bookmarkStart w:id="1" w:name="p62"/>
      <w:bookmarkEnd w:id="1"/>
    </w:p>
    <w:p w:rsidR="00BE72E1" w:rsidRDefault="00BE72E1" w:rsidP="00BE72E1">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Право на самозашита</w:t>
      </w:r>
    </w:p>
    <w:p w:rsidR="00BE72E1" w:rsidRPr="00695C0D" w:rsidRDefault="00BE72E1" w:rsidP="00BE72E1">
      <w:pPr>
        <w:spacing w:after="0" w:line="240" w:lineRule="auto"/>
        <w:ind w:firstLine="567"/>
        <w:jc w:val="both"/>
        <w:rPr>
          <w:rFonts w:ascii="Times New Roman" w:eastAsia="Times New Roman" w:hAnsi="Times New Roman" w:cs="Times New Roman"/>
          <w:b/>
          <w:bCs/>
          <w:color w:val="000000"/>
          <w:sz w:val="28"/>
          <w:szCs w:val="28"/>
          <w:lang w:eastAsia="bg-BG"/>
        </w:rPr>
      </w:pPr>
    </w:p>
    <w:p w:rsidR="00BE72E1" w:rsidRPr="00695C0D"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Законът ви дава това право, в случай че срещу вас или срещу друг човек (във ваше присъствие) бъде извършено непосредтсвено нападение и се налага да защитите себе си, имуществото си (или личността и имуществото на друг човек), като</w:t>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причините вреда на нападателя. </w:t>
      </w: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Имайте предвид, че законът изисква видът на вашите защитни действия да отговаря както на опастноста на нападението, така и на н</w:t>
      </w:r>
      <w:r>
        <w:rPr>
          <w:rFonts w:ascii="Times New Roman" w:eastAsia="Times New Roman" w:hAnsi="Times New Roman" w:cs="Times New Roman"/>
          <w:color w:val="000000"/>
          <w:sz w:val="28"/>
          <w:szCs w:val="28"/>
          <w:lang w:eastAsia="bg-BG"/>
        </w:rPr>
        <w:t xml:space="preserve">еговия </w:t>
      </w:r>
      <w:r w:rsidRPr="00695C0D">
        <w:rPr>
          <w:rFonts w:ascii="Times New Roman" w:eastAsia="Times New Roman" w:hAnsi="Times New Roman" w:cs="Times New Roman"/>
          <w:color w:val="000000"/>
          <w:sz w:val="28"/>
          <w:szCs w:val="28"/>
          <w:lang w:eastAsia="bg-BG"/>
        </w:rPr>
        <w:t>характер!</w:t>
      </w: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Нямате право например да застреляте човек, </w:t>
      </w:r>
      <w:r>
        <w:rPr>
          <w:rFonts w:ascii="Times New Roman" w:eastAsia="Times New Roman" w:hAnsi="Times New Roman" w:cs="Times New Roman"/>
          <w:color w:val="000000"/>
          <w:sz w:val="28"/>
          <w:szCs w:val="28"/>
          <w:lang w:eastAsia="bg-BG"/>
        </w:rPr>
        <w:t xml:space="preserve">ако той само ви е ударил шамар. </w:t>
      </w:r>
      <w:r w:rsidRPr="00695C0D">
        <w:rPr>
          <w:rFonts w:ascii="Times New Roman" w:eastAsia="Times New Roman" w:hAnsi="Times New Roman" w:cs="Times New Roman"/>
          <w:color w:val="000000"/>
          <w:sz w:val="28"/>
          <w:szCs w:val="28"/>
          <w:lang w:eastAsia="bg-BG"/>
        </w:rPr>
        <w:t>При евентуално несъответствие от такъв характер, ако то не се дължи на уплаха или смущение, вие се подлагате на реална опасност да бъдете осъден за превишаване пределите на т.нар "неизбежна отбрана"</w:t>
      </w:r>
      <w:r w:rsidRPr="00695C0D">
        <w:rPr>
          <w:rFonts w:ascii="Times New Roman" w:eastAsia="Times New Roman" w:hAnsi="Times New Roman" w:cs="Times New Roman"/>
          <w:color w:val="000000"/>
          <w:sz w:val="28"/>
          <w:szCs w:val="28"/>
          <w:lang w:eastAsia="bg-BG"/>
        </w:rPr>
        <w:br/>
        <w:t xml:space="preserve">Много полезно за вас ще бъде да обмислите предварително дали, ако ви се наложи да защитавате себе си или другиго от непосредствено нападение на бандити, сте готв да нараните тежко или да убиете друг човек (макар и </w:t>
      </w:r>
      <w:r w:rsidRPr="00695C0D">
        <w:rPr>
          <w:rFonts w:ascii="Times New Roman" w:eastAsia="Times New Roman" w:hAnsi="Times New Roman" w:cs="Times New Roman"/>
          <w:color w:val="000000"/>
          <w:sz w:val="28"/>
          <w:szCs w:val="28"/>
          <w:lang w:eastAsia="bg-BG"/>
        </w:rPr>
        <w:lastRenderedPageBreak/>
        <w:t>престъпник)!</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BE72E1" w:rsidRPr="00695C0D"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В случай, че преценката ви е колеблива или отрицателна, т.е не бихте могли или осакатите друг човек, никога не използвайте опасни оръжия!</w:t>
      </w:r>
      <w:r w:rsidRPr="00695C0D">
        <w:rPr>
          <w:rFonts w:ascii="Times New Roman" w:eastAsia="Times New Roman" w:hAnsi="Times New Roman" w:cs="Times New Roman"/>
          <w:color w:val="000000"/>
          <w:sz w:val="28"/>
          <w:szCs w:val="28"/>
          <w:lang w:eastAsia="bg-BG"/>
        </w:rPr>
        <w:br/>
        <w:t xml:space="preserve">Дори и съвсем законно да притежавате огнестрелно оръжие, това крие редица рискове, свързани както със съхранението му, така и с евентуалното му използване. </w:t>
      </w: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Ето защо е препоръчително за целите на личната ви самозащита да се снабдите със сравнително безопасни съоръжения като:</w:t>
      </w:r>
    </w:p>
    <w:p w:rsidR="00BE72E1" w:rsidRPr="00695C0D"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t>- електрошоков уред (осигурява обездвижване на нападателя за 2-3 мин)</w:t>
      </w:r>
      <w:r w:rsidRPr="00695C0D">
        <w:rPr>
          <w:rFonts w:ascii="Times New Roman" w:eastAsia="Times New Roman" w:hAnsi="Times New Roman" w:cs="Times New Roman"/>
          <w:color w:val="000000"/>
          <w:sz w:val="28"/>
          <w:szCs w:val="28"/>
          <w:lang w:eastAsia="bg-BG"/>
        </w:rPr>
        <w:br/>
        <w:t>- спрей със сълзотворен газ (има подобно действие)</w:t>
      </w:r>
      <w:r w:rsidRPr="00695C0D">
        <w:rPr>
          <w:rFonts w:ascii="Times New Roman" w:eastAsia="Times New Roman" w:hAnsi="Times New Roman" w:cs="Times New Roman"/>
          <w:color w:val="000000"/>
          <w:sz w:val="28"/>
          <w:szCs w:val="28"/>
          <w:lang w:eastAsia="bg-BG"/>
        </w:rPr>
        <w:br/>
        <w:t>- "писалка"- стреляща с газови патроно</w:t>
      </w:r>
      <w:r w:rsidRPr="00695C0D">
        <w:rPr>
          <w:rFonts w:ascii="Times New Roman" w:eastAsia="Times New Roman" w:hAnsi="Times New Roman" w:cs="Times New Roman"/>
          <w:color w:val="000000"/>
          <w:sz w:val="28"/>
          <w:szCs w:val="28"/>
          <w:lang w:eastAsia="bg-BG"/>
        </w:rPr>
        <w:br/>
        <w:t xml:space="preserve">- уред за самозащита на френската фирма "Манюрин" - изстрелва срещу нападателя гумено топче, способно да го зашемети за няколко минути, без да го нарани сериозно. </w:t>
      </w: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За самозащита използвайте и всякакви други подръчни предмети, чрез които можете да обезвредите нападателя до идването на полицията.</w:t>
      </w:r>
      <w:r w:rsidRPr="00695C0D">
        <w:rPr>
          <w:rFonts w:ascii="Times New Roman" w:eastAsia="Times New Roman" w:hAnsi="Times New Roman" w:cs="Times New Roman"/>
          <w:color w:val="000000"/>
          <w:sz w:val="28"/>
          <w:szCs w:val="28"/>
          <w:lang w:eastAsia="bg-BG"/>
        </w:rPr>
        <w:br/>
      </w: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Не забравяйте, че добре поддържаната физическа форма също може да се окаже от голяма полза в критични ситуации.</w:t>
      </w:r>
    </w:p>
    <w:p w:rsidR="00BE72E1" w:rsidRPr="00695C0D"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В краен случай, при положение, че сте нападнат само вие, нападението се извършва на открито място и нападателят (нападателите) явно ви превъзхожда по физически данни и въоръжение, не се опитвайте да показвате излишно геройство - отстъпете чрез бягство! </w:t>
      </w: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Придържането към предтсавените основни правила за поведение ви дава шансове за оцеляването в морето от престъпност наоколо. Опитайте се да плувате в него! Не разчитайте лекомислено единствено на мерките, които държавните органи предприемат в тази насока.</w:t>
      </w:r>
    </w:p>
    <w:p w:rsidR="00BE72E1"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Приемете, че борбата с престъпността е и ваша лична война, която следва да водите постоянно и неуморно. </w:t>
      </w:r>
    </w:p>
    <w:p w:rsidR="00BE72E1" w:rsidRPr="00695C0D" w:rsidRDefault="00BE72E1" w:rsidP="00BE72E1">
      <w:pPr>
        <w:spacing w:after="0" w:line="240" w:lineRule="auto"/>
        <w:ind w:firstLine="567"/>
        <w:jc w:val="both"/>
        <w:rPr>
          <w:rFonts w:ascii="Times New Roman" w:eastAsia="Times New Roman" w:hAnsi="Times New Roman" w:cs="Times New Roman"/>
          <w:color w:val="000000"/>
          <w:sz w:val="28"/>
          <w:szCs w:val="28"/>
          <w:lang w:eastAsia="bg-BG"/>
        </w:rPr>
      </w:pPr>
    </w:p>
    <w:tbl>
      <w:tblPr>
        <w:tblW w:w="4084" w:type="pct"/>
        <w:tblCellSpacing w:w="15" w:type="dxa"/>
        <w:tblCellMar>
          <w:top w:w="15" w:type="dxa"/>
          <w:left w:w="15" w:type="dxa"/>
          <w:bottom w:w="15" w:type="dxa"/>
          <w:right w:w="15" w:type="dxa"/>
        </w:tblCellMar>
        <w:tblLook w:val="04A0"/>
      </w:tblPr>
      <w:tblGrid>
        <w:gridCol w:w="7484"/>
      </w:tblGrid>
      <w:tr w:rsidR="00BE72E1" w:rsidRPr="00695C0D" w:rsidTr="00057981">
        <w:trPr>
          <w:tblCellSpacing w:w="15" w:type="dxa"/>
        </w:trPr>
        <w:tc>
          <w:tcPr>
            <w:tcW w:w="4960" w:type="pct"/>
            <w:vAlign w:val="center"/>
            <w:hideMark/>
          </w:tcPr>
          <w:p w:rsidR="00BE72E1" w:rsidRPr="00695C0D" w:rsidRDefault="00BE72E1" w:rsidP="00057981">
            <w:pPr>
              <w:spacing w:after="0" w:line="240" w:lineRule="auto"/>
              <w:ind w:firstLine="567"/>
              <w:jc w:val="both"/>
              <w:rPr>
                <w:rFonts w:ascii="Times New Roman" w:eastAsia="Times New Roman" w:hAnsi="Times New Roman" w:cs="Times New Roman"/>
                <w:color w:val="000000"/>
                <w:sz w:val="28"/>
                <w:szCs w:val="28"/>
                <w:lang w:eastAsia="bg-BG"/>
              </w:rPr>
            </w:pPr>
            <w:r w:rsidRPr="00A40BCE">
              <w:rPr>
                <w:rFonts w:ascii="Times New Roman" w:eastAsia="Times New Roman" w:hAnsi="Times New Roman" w:cs="Times New Roman"/>
                <w:color w:val="000000"/>
                <w:sz w:val="28"/>
                <w:szCs w:val="28"/>
                <w:lang w:eastAsia="bg-BG"/>
              </w:rPr>
              <w:pict>
                <v:rect id="_x0000_i1025" style="width:0;height:.75pt" o:hralign="center" o:hrstd="t" o:hrnoshade="t" o:hr="t" fillcolor="#999" stroked="f"/>
              </w:pict>
            </w:r>
          </w:p>
        </w:tc>
      </w:tr>
    </w:tbl>
    <w:p w:rsidR="00D00971" w:rsidRDefault="00D00971"/>
    <w:sectPr w:rsidR="00D00971" w:rsidSect="00D009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BE72E1"/>
    <w:rsid w:val="00BE72E1"/>
    <w:rsid w:val="00D0097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2012-02-07T13:03:00Z</dcterms:created>
  <dcterms:modified xsi:type="dcterms:W3CDTF">2012-02-07T13:04:00Z</dcterms:modified>
</cp:coreProperties>
</file>